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E0C12" w14:textId="02D21317" w:rsidR="00C50E5D" w:rsidRDefault="00C50E5D" w:rsidP="00D8760E">
      <w:pPr>
        <w:spacing w:after="0" w:line="240" w:lineRule="auto"/>
        <w:jc w:val="center"/>
        <w:rPr>
          <w:rFonts w:ascii="Times New Roman" w:hAnsi="Times New Roman" w:cs="Times New Roman"/>
          <w:b/>
          <w:bCs/>
          <w:sz w:val="28"/>
          <w:szCs w:val="28"/>
          <w:lang w:val="kk-KZ"/>
        </w:rPr>
      </w:pPr>
      <w:r w:rsidRPr="00D8760E">
        <w:rPr>
          <w:rFonts w:ascii="Times New Roman" w:hAnsi="Times New Roman" w:cs="Times New Roman"/>
          <w:b/>
          <w:bCs/>
          <w:sz w:val="28"/>
          <w:szCs w:val="28"/>
          <w:lang w:val="kk-KZ"/>
        </w:rPr>
        <w:t>Мемлекеттік сатып алуды жүзеге асыру қағидаларының новеллалары</w:t>
      </w:r>
    </w:p>
    <w:p w14:paraId="5FCF299C" w14:textId="77777777" w:rsidR="00D8760E" w:rsidRPr="00D8760E" w:rsidRDefault="00D8760E" w:rsidP="00C50E5D">
      <w:pPr>
        <w:spacing w:after="0" w:line="240" w:lineRule="auto"/>
        <w:jc w:val="both"/>
        <w:rPr>
          <w:rFonts w:ascii="Times New Roman" w:hAnsi="Times New Roman" w:cs="Times New Roman"/>
          <w:b/>
          <w:bCs/>
          <w:sz w:val="28"/>
          <w:szCs w:val="28"/>
          <w:lang w:val="kk-KZ"/>
        </w:rPr>
      </w:pPr>
    </w:p>
    <w:p w14:paraId="35625364"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b/>
          <w:bCs/>
          <w:sz w:val="28"/>
          <w:szCs w:val="28"/>
          <w:lang w:val="kk-KZ"/>
        </w:rPr>
        <w:t>2019 жылғы __ желтоқсанда</w:t>
      </w:r>
      <w:r w:rsidRPr="00D8760E">
        <w:rPr>
          <w:rFonts w:ascii="Times New Roman" w:hAnsi="Times New Roman" w:cs="Times New Roman"/>
          <w:sz w:val="28"/>
          <w:szCs w:val="28"/>
          <w:lang w:val="kk-KZ"/>
        </w:rPr>
        <w:t xml:space="preserve"> Мемлекеттік сатып алуды жүзеге асыру қағидаларына өзгерістер енгізілді </w:t>
      </w:r>
      <w:r w:rsidRPr="00D8760E">
        <w:rPr>
          <w:rFonts w:ascii="Times New Roman" w:hAnsi="Times New Roman" w:cs="Times New Roman"/>
          <w:i/>
          <w:iCs/>
          <w:sz w:val="24"/>
          <w:szCs w:val="24"/>
          <w:lang w:val="kk-KZ"/>
        </w:rPr>
        <w:t>(ҚР ҚМ-нің 2019 жылғы _желтоқсандағы № __ _ Бұйрығы, ҚР ӘМ-де 2019 жылғы _ № _ тіркелді).</w:t>
      </w:r>
      <w:r w:rsidRPr="00D8760E">
        <w:rPr>
          <w:rFonts w:ascii="Times New Roman" w:hAnsi="Times New Roman" w:cs="Times New Roman"/>
          <w:sz w:val="24"/>
          <w:szCs w:val="24"/>
          <w:lang w:val="kk-KZ"/>
        </w:rPr>
        <w:t xml:space="preserve"> </w:t>
      </w:r>
    </w:p>
    <w:p w14:paraId="04E406FF" w14:textId="1E554246"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Мемлекеттік сатып алу </w:t>
      </w:r>
      <w:r w:rsidR="009057AF" w:rsidRPr="00D8760E">
        <w:rPr>
          <w:rFonts w:ascii="Times New Roman" w:hAnsi="Times New Roman" w:cs="Times New Roman"/>
          <w:sz w:val="28"/>
          <w:szCs w:val="28"/>
          <w:lang w:val="kk-KZ"/>
        </w:rPr>
        <w:t xml:space="preserve">қағидаларына </w:t>
      </w:r>
      <w:r w:rsidRPr="00D8760E">
        <w:rPr>
          <w:rFonts w:ascii="Times New Roman" w:hAnsi="Times New Roman" w:cs="Times New Roman"/>
          <w:sz w:val="28"/>
          <w:szCs w:val="28"/>
          <w:lang w:val="kk-KZ"/>
        </w:rPr>
        <w:t xml:space="preserve">өзгерістер қолданысқа </w:t>
      </w:r>
      <w:r w:rsidRPr="00D8760E">
        <w:rPr>
          <w:rFonts w:ascii="Times New Roman" w:hAnsi="Times New Roman" w:cs="Times New Roman"/>
          <w:b/>
          <w:bCs/>
          <w:sz w:val="28"/>
          <w:szCs w:val="28"/>
          <w:lang w:val="kk-KZ"/>
        </w:rPr>
        <w:t xml:space="preserve">2020 жылғы 1 қаңтардан </w:t>
      </w:r>
      <w:r w:rsidRPr="00D8760E">
        <w:rPr>
          <w:rFonts w:ascii="Times New Roman" w:hAnsi="Times New Roman" w:cs="Times New Roman"/>
          <w:sz w:val="28"/>
          <w:szCs w:val="28"/>
          <w:lang w:val="kk-KZ"/>
        </w:rPr>
        <w:t xml:space="preserve">бастап енгізіледі </w:t>
      </w:r>
    </w:p>
    <w:p w14:paraId="12095F41"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p>
    <w:p w14:paraId="325E9DC1" w14:textId="10FFC50B" w:rsidR="00C50E5D" w:rsidRPr="00D8760E" w:rsidRDefault="00C50E5D" w:rsidP="00C50E5D">
      <w:pPr>
        <w:spacing w:after="0" w:line="240" w:lineRule="auto"/>
        <w:ind w:firstLine="720"/>
        <w:jc w:val="both"/>
        <w:rPr>
          <w:rFonts w:ascii="Times New Roman" w:hAnsi="Times New Roman" w:cs="Times New Roman"/>
          <w:sz w:val="28"/>
          <w:szCs w:val="28"/>
          <w:u w:val="single"/>
          <w:lang w:val="kk-KZ"/>
        </w:rPr>
      </w:pPr>
      <w:r w:rsidRPr="00D8760E">
        <w:rPr>
          <w:rFonts w:ascii="Times New Roman" w:hAnsi="Times New Roman" w:cs="Times New Roman"/>
          <w:sz w:val="28"/>
          <w:szCs w:val="28"/>
          <w:u w:val="single"/>
          <w:lang w:val="kk-KZ"/>
        </w:rPr>
        <w:t xml:space="preserve">Қағидалардың негізгі новеллалары: </w:t>
      </w:r>
    </w:p>
    <w:p w14:paraId="3F36DF02" w14:textId="77777777" w:rsidR="009057AF" w:rsidRPr="00D8760E" w:rsidRDefault="009057AF" w:rsidP="00C50E5D">
      <w:pPr>
        <w:spacing w:after="0" w:line="240" w:lineRule="auto"/>
        <w:ind w:firstLine="720"/>
        <w:jc w:val="both"/>
        <w:rPr>
          <w:rFonts w:ascii="Times New Roman" w:hAnsi="Times New Roman" w:cs="Times New Roman"/>
          <w:sz w:val="28"/>
          <w:szCs w:val="28"/>
          <w:lang w:val="kk-KZ"/>
        </w:rPr>
      </w:pPr>
    </w:p>
    <w:p w14:paraId="350DA0FA"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b/>
          <w:bCs/>
          <w:sz w:val="28"/>
          <w:szCs w:val="28"/>
          <w:lang w:val="kk-KZ"/>
        </w:rPr>
        <w:t>1. ЭЛЕКТРОНДЫҚ ӘМИЯН</w:t>
      </w:r>
      <w:r w:rsidRPr="00D8760E">
        <w:rPr>
          <w:rFonts w:ascii="Times New Roman" w:hAnsi="Times New Roman" w:cs="Times New Roman"/>
          <w:sz w:val="28"/>
          <w:szCs w:val="28"/>
          <w:lang w:val="kk-KZ"/>
        </w:rPr>
        <w:t xml:space="preserve"> </w:t>
      </w:r>
    </w:p>
    <w:p w14:paraId="7AA9B953"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2020 жылдың 1 қаңтарынан бастап кепілді ақшалай жарна түрінде өтінімді қамтамасыз ету әлеуетті өнім берушінің электрондық әмиянында жеткілікті ақшалай қаражаттың болуымен (сатып алудың бөлінген сомасының кемінде 1%) ауыстырылады. </w:t>
      </w:r>
    </w:p>
    <w:p w14:paraId="1739A9BD" w14:textId="77EE40BD" w:rsidR="006578F8" w:rsidRPr="00D8760E" w:rsidRDefault="00D8760E"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eastAsia="Calibri" w:hAnsi="Times New Roman" w:cs="Times New Roman"/>
          <w:bCs/>
          <w:i/>
          <w:sz w:val="24"/>
          <w:lang w:val="kk-KZ"/>
        </w:rPr>
        <w:t xml:space="preserve">Анықтама ретінде: </w:t>
      </w:r>
      <w:r w:rsidR="00C50E5D" w:rsidRPr="00D8760E">
        <w:rPr>
          <w:rFonts w:ascii="Times New Roman" w:hAnsi="Times New Roman" w:cs="Times New Roman"/>
          <w:i/>
          <w:iCs/>
          <w:sz w:val="24"/>
          <w:szCs w:val="24"/>
          <w:lang w:val="kk-KZ"/>
        </w:rPr>
        <w:t xml:space="preserve">«Мемлекеттік сатып алу туралы» Заңынан үзінді </w:t>
      </w:r>
    </w:p>
    <w:p w14:paraId="5E819DC9" w14:textId="1A3173AE" w:rsidR="00C50E5D" w:rsidRPr="00D8760E" w:rsidRDefault="00C50E5D"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b/>
          <w:i/>
          <w:iCs/>
          <w:sz w:val="24"/>
          <w:szCs w:val="24"/>
          <w:lang w:val="kk-KZ"/>
        </w:rPr>
        <w:t>2-бап.</w:t>
      </w:r>
      <w:r w:rsidRPr="00D8760E">
        <w:rPr>
          <w:rFonts w:ascii="Times New Roman" w:hAnsi="Times New Roman" w:cs="Times New Roman"/>
          <w:i/>
          <w:iCs/>
          <w:sz w:val="24"/>
          <w:szCs w:val="24"/>
          <w:lang w:val="kk-KZ"/>
        </w:rPr>
        <w:t xml:space="preserve"> Осы Заңда пайдаланылатын негізгі ұғымдар </w:t>
      </w:r>
    </w:p>
    <w:p w14:paraId="653564D6" w14:textId="77777777" w:rsidR="00C50E5D" w:rsidRPr="00D8760E" w:rsidRDefault="00C50E5D"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i/>
          <w:iCs/>
          <w:sz w:val="24"/>
          <w:szCs w:val="24"/>
          <w:lang w:val="kk-KZ"/>
        </w:rPr>
        <w:t xml:space="preserve">…. </w:t>
      </w:r>
    </w:p>
    <w:p w14:paraId="762FA0A4" w14:textId="77777777" w:rsidR="006578F8" w:rsidRPr="00D8760E" w:rsidRDefault="00C50E5D"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b/>
          <w:i/>
          <w:iCs/>
          <w:sz w:val="24"/>
          <w:szCs w:val="24"/>
          <w:lang w:val="kk-KZ"/>
        </w:rPr>
        <w:t xml:space="preserve">33) </w:t>
      </w:r>
      <w:r w:rsidR="006578F8" w:rsidRPr="00D8760E">
        <w:rPr>
          <w:rFonts w:ascii="Times New Roman" w:hAnsi="Times New Roman" w:cs="Times New Roman"/>
          <w:b/>
          <w:i/>
          <w:iCs/>
          <w:sz w:val="24"/>
          <w:szCs w:val="24"/>
          <w:lang w:val="kk-KZ"/>
        </w:rPr>
        <w:t>электрондық әмиян – мемлекеттік сатып алу саласындағы бірыңғай оператордың банктік шотында орналастыратын, мемлекеттік сатып алуға қатысу кезінде өтінімдерді қамтамасыз етуге, мемлекеттік сатып алу туралы шарттың орындалуын қамтамасыз етуге, авансты қамтамасыз етуге (егер мемлекеттік сатып алу туралы шартта аванс көзделген жағдайда) байланысты есеп айырысу операцияларын жүзеге асыруға, сондай-ақ мемлекеттік сатып алу саласындағы бірыңғай оператормемлекеттік сатып алу веб-порталын пайдалану (қол жеткізу) қызметтеріне ақы төлеуге арналған әлеуетті өнім берушінің жеке шоты</w:t>
      </w:r>
      <w:r w:rsidR="006578F8" w:rsidRPr="00D8760E">
        <w:rPr>
          <w:rFonts w:ascii="Times New Roman" w:hAnsi="Times New Roman" w:cs="Times New Roman"/>
          <w:i/>
          <w:iCs/>
          <w:sz w:val="24"/>
          <w:szCs w:val="24"/>
          <w:lang w:val="kk-KZ"/>
        </w:rPr>
        <w:t>.</w:t>
      </w:r>
    </w:p>
    <w:p w14:paraId="674FEA9D" w14:textId="1C32A9E4" w:rsidR="00C50E5D" w:rsidRPr="00D8760E" w:rsidRDefault="00C50E5D"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i/>
          <w:iCs/>
          <w:sz w:val="24"/>
          <w:szCs w:val="24"/>
          <w:lang w:val="kk-KZ"/>
        </w:rPr>
        <w:t xml:space="preserve"> </w:t>
      </w:r>
    </w:p>
    <w:p w14:paraId="041F15D1" w14:textId="7A5C8C39"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Бұдан басқа, 2020 жылдың 1 қаңтарынан бастап өтінімді қамтамасыз етуді енгізу туралы талап конкурс және аукцион тәсілімен сатып алуға ғана емес, сондай-ақ баға ұсыныстарын сұрату тәсілімен сатып алуға да қолданылатын болады. </w:t>
      </w:r>
    </w:p>
    <w:p w14:paraId="4B7C6C01"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p>
    <w:p w14:paraId="69398588" w14:textId="77777777" w:rsidR="00C50E5D" w:rsidRPr="00D8760E" w:rsidRDefault="00C50E5D" w:rsidP="00C50E5D">
      <w:pPr>
        <w:spacing w:after="0" w:line="240" w:lineRule="auto"/>
        <w:ind w:firstLine="720"/>
        <w:jc w:val="both"/>
        <w:rPr>
          <w:rFonts w:ascii="Times New Roman" w:hAnsi="Times New Roman" w:cs="Times New Roman"/>
          <w:b/>
          <w:bCs/>
          <w:sz w:val="28"/>
          <w:szCs w:val="28"/>
          <w:lang w:val="kk-KZ"/>
        </w:rPr>
      </w:pPr>
      <w:r w:rsidRPr="00D8760E">
        <w:rPr>
          <w:rFonts w:ascii="Times New Roman" w:hAnsi="Times New Roman" w:cs="Times New Roman"/>
          <w:b/>
          <w:bCs/>
          <w:sz w:val="28"/>
          <w:szCs w:val="28"/>
          <w:lang w:val="kk-KZ"/>
        </w:rPr>
        <w:t xml:space="preserve"> 2. ЭЛЕКТРОНДЫҚ ДЕПОЗИТАРИЙ </w:t>
      </w:r>
    </w:p>
    <w:p w14:paraId="27A14115"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b/>
          <w:bCs/>
          <w:sz w:val="28"/>
          <w:szCs w:val="28"/>
          <w:lang w:val="kk-KZ"/>
        </w:rPr>
        <w:t>2020 жылғы 1 қаңтардан</w:t>
      </w:r>
      <w:r w:rsidRPr="00D8760E">
        <w:rPr>
          <w:rFonts w:ascii="Times New Roman" w:hAnsi="Times New Roman" w:cs="Times New Roman"/>
          <w:sz w:val="28"/>
          <w:szCs w:val="28"/>
          <w:lang w:val="kk-KZ"/>
        </w:rPr>
        <w:t xml:space="preserve"> бастап құрылыс саласындағы жұмыстарды сатып алуда жұмыс тәжірибесін растайтын құжаттар (орындалған жұмыстар актілері және пайдалануға беру актілері) тек электрондық депозитарийден тартылатын болады.</w:t>
      </w:r>
    </w:p>
    <w:p w14:paraId="7584A5C0" w14:textId="6900AD60" w:rsidR="00C50E5D" w:rsidRPr="00D8760E" w:rsidRDefault="00D8760E"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eastAsia="Calibri" w:hAnsi="Times New Roman" w:cs="Times New Roman"/>
          <w:bCs/>
          <w:i/>
          <w:sz w:val="24"/>
          <w:lang w:val="kk-KZ"/>
        </w:rPr>
        <w:t xml:space="preserve">Анықтама ретінде: </w:t>
      </w:r>
      <w:r w:rsidR="00C50E5D" w:rsidRPr="00D8760E">
        <w:rPr>
          <w:rFonts w:ascii="Times New Roman" w:hAnsi="Times New Roman" w:cs="Times New Roman"/>
          <w:i/>
          <w:iCs/>
          <w:sz w:val="24"/>
          <w:szCs w:val="24"/>
          <w:lang w:val="kk-KZ"/>
        </w:rPr>
        <w:t>КҚ-ға 5-қосымшаның 5-</w:t>
      </w:r>
      <w:r w:rsidR="006578F8" w:rsidRPr="00D8760E">
        <w:rPr>
          <w:rFonts w:ascii="Times New Roman" w:hAnsi="Times New Roman" w:cs="Times New Roman"/>
          <w:i/>
          <w:iCs/>
          <w:sz w:val="24"/>
          <w:szCs w:val="24"/>
          <w:lang w:val="kk-KZ"/>
        </w:rPr>
        <w:t>т.</w:t>
      </w:r>
      <w:r w:rsidR="00C50E5D" w:rsidRPr="00D8760E">
        <w:rPr>
          <w:rFonts w:ascii="Times New Roman" w:hAnsi="Times New Roman" w:cs="Times New Roman"/>
          <w:i/>
          <w:iCs/>
          <w:sz w:val="24"/>
          <w:szCs w:val="24"/>
          <w:lang w:val="kk-KZ"/>
        </w:rPr>
        <w:t xml:space="preserve"> үзінді</w:t>
      </w:r>
      <w:r>
        <w:rPr>
          <w:rFonts w:ascii="Times New Roman" w:hAnsi="Times New Roman" w:cs="Times New Roman"/>
          <w:i/>
          <w:iCs/>
          <w:sz w:val="24"/>
          <w:szCs w:val="24"/>
          <w:lang w:val="kk-KZ"/>
        </w:rPr>
        <w:t xml:space="preserve"> (біліктілігі туралы мәліметтер</w:t>
      </w:r>
      <w:r w:rsidR="00C50E5D" w:rsidRPr="00D8760E">
        <w:rPr>
          <w:rFonts w:ascii="Times New Roman" w:hAnsi="Times New Roman" w:cs="Times New Roman"/>
          <w:i/>
          <w:iCs/>
          <w:sz w:val="24"/>
          <w:szCs w:val="24"/>
          <w:lang w:val="kk-KZ"/>
        </w:rPr>
        <w:t xml:space="preserve">) </w:t>
      </w:r>
    </w:p>
    <w:p w14:paraId="7A420401" w14:textId="38B0558F" w:rsidR="00C50E5D" w:rsidRPr="00D8760E" w:rsidRDefault="00C50E5D"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i/>
          <w:iCs/>
          <w:sz w:val="24"/>
          <w:szCs w:val="24"/>
          <w:lang w:val="kk-KZ"/>
        </w:rPr>
        <w:t xml:space="preserve">5. </w:t>
      </w:r>
      <w:r w:rsidR="00D8760E" w:rsidRPr="00D8760E">
        <w:rPr>
          <w:rFonts w:ascii="Times New Roman" w:hAnsi="Times New Roman" w:cs="Times New Roman"/>
          <w:i/>
          <w:iCs/>
          <w:sz w:val="24"/>
          <w:szCs w:val="24"/>
          <w:lang w:val="kk-KZ"/>
        </w:rPr>
        <w:t xml:space="preserve">Конкурста сатып алынатындарға ұқсас (ұқсас) </w:t>
      </w:r>
      <w:r w:rsidR="00D8760E" w:rsidRPr="00D8760E">
        <w:rPr>
          <w:rFonts w:ascii="Times New Roman" w:hAnsi="Times New Roman" w:cs="Times New Roman"/>
          <w:b/>
          <w:i/>
          <w:iCs/>
          <w:sz w:val="24"/>
          <w:szCs w:val="24"/>
          <w:lang w:val="kk-KZ"/>
        </w:rPr>
        <w:t>ағымдағы жылдың алдындағы</w:t>
      </w:r>
      <w:r w:rsidR="00D8760E" w:rsidRPr="00D8760E">
        <w:rPr>
          <w:rFonts w:ascii="Times New Roman" w:hAnsi="Times New Roman" w:cs="Times New Roman"/>
          <w:i/>
          <w:iCs/>
          <w:sz w:val="24"/>
          <w:szCs w:val="24"/>
          <w:lang w:val="kk-KZ"/>
        </w:rPr>
        <w:t xml:space="preserve"> соңғы он жыл ішінде орындалған жұмыстар тәжірибесінің болуы туралы мәліметтер </w:t>
      </w:r>
      <w:r w:rsidR="00D8760E" w:rsidRPr="00D8760E">
        <w:rPr>
          <w:rFonts w:ascii="Times New Roman" w:hAnsi="Times New Roman" w:cs="Times New Roman"/>
          <w:b/>
          <w:i/>
          <w:iCs/>
          <w:sz w:val="24"/>
          <w:szCs w:val="24"/>
          <w:lang w:val="kk-KZ"/>
        </w:rPr>
        <w:t>электрондық депозитарийдегі құжаттарға сәйкес расталады</w:t>
      </w:r>
      <w:r w:rsidR="00D8760E" w:rsidRPr="00D8760E">
        <w:rPr>
          <w:rFonts w:ascii="Times New Roman" w:hAnsi="Times New Roman" w:cs="Times New Roman"/>
          <w:i/>
          <w:iCs/>
          <w:sz w:val="24"/>
          <w:szCs w:val="24"/>
          <w:lang w:val="kk-KZ"/>
        </w:rPr>
        <w:t xml:space="preserve"> (болған жағдайда толтырылады).</w:t>
      </w:r>
      <w:r w:rsidRPr="00D8760E">
        <w:rPr>
          <w:rFonts w:ascii="Times New Roman" w:hAnsi="Times New Roman" w:cs="Times New Roman"/>
          <w:i/>
          <w:iCs/>
          <w:sz w:val="24"/>
          <w:szCs w:val="24"/>
          <w:lang w:val="kk-KZ"/>
        </w:rPr>
        <w:t xml:space="preserve"> </w:t>
      </w:r>
    </w:p>
    <w:p w14:paraId="3DF756F5" w14:textId="5A08236D"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Электрондық депозитарийді жүргізу бойынша нормалар мен вебпорталда функционал</w:t>
      </w:r>
      <w:r w:rsidR="00D8760E">
        <w:rPr>
          <w:rFonts w:ascii="Times New Roman" w:hAnsi="Times New Roman" w:cs="Times New Roman"/>
          <w:sz w:val="28"/>
          <w:szCs w:val="28"/>
          <w:lang w:val="kk-KZ"/>
        </w:rPr>
        <w:t>дар</w:t>
      </w:r>
      <w:r w:rsidRPr="00D8760E">
        <w:rPr>
          <w:rFonts w:ascii="Times New Roman" w:hAnsi="Times New Roman" w:cs="Times New Roman"/>
          <w:sz w:val="28"/>
          <w:szCs w:val="28"/>
          <w:lang w:val="kk-KZ"/>
        </w:rPr>
        <w:t xml:space="preserve"> 2019 жылғы 1 қыркүйектен бастап </w:t>
      </w:r>
      <w:r w:rsidRPr="00D8760E">
        <w:rPr>
          <w:rFonts w:ascii="Times New Roman" w:hAnsi="Times New Roman" w:cs="Times New Roman"/>
          <w:b/>
          <w:bCs/>
          <w:sz w:val="28"/>
          <w:szCs w:val="28"/>
          <w:lang w:val="kk-KZ"/>
        </w:rPr>
        <w:t>қолданысқа енгізілді.</w:t>
      </w:r>
      <w:r w:rsidRPr="00D8760E">
        <w:rPr>
          <w:rFonts w:ascii="Times New Roman" w:hAnsi="Times New Roman" w:cs="Times New Roman"/>
          <w:sz w:val="28"/>
          <w:szCs w:val="28"/>
          <w:lang w:val="kk-KZ"/>
        </w:rPr>
        <w:t xml:space="preserve"> Электрондық депозитарийді толтыру қажеттілігі туралы хабарландыру веб-порталдың басты бетінде орналастырылған. </w:t>
      </w:r>
    </w:p>
    <w:p w14:paraId="422552D1"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lastRenderedPageBreak/>
        <w:t xml:space="preserve">Электрондық депозитарийді </w:t>
      </w:r>
      <w:r w:rsidRPr="00D8760E">
        <w:rPr>
          <w:rFonts w:ascii="Times New Roman" w:hAnsi="Times New Roman" w:cs="Times New Roman"/>
          <w:b/>
          <w:bCs/>
          <w:sz w:val="28"/>
          <w:szCs w:val="28"/>
          <w:lang w:val="kk-KZ"/>
        </w:rPr>
        <w:t>қалыптастыру тәртібі</w:t>
      </w:r>
      <w:r w:rsidRPr="00D8760E">
        <w:rPr>
          <w:rFonts w:ascii="Times New Roman" w:hAnsi="Times New Roman" w:cs="Times New Roman"/>
          <w:sz w:val="28"/>
          <w:szCs w:val="28"/>
          <w:lang w:val="kk-KZ"/>
        </w:rPr>
        <w:t xml:space="preserve"> Мемлекеттік сатып алуды жүзеге асыру қағидаларының 14-тарауында </w:t>
      </w:r>
      <w:r w:rsidRPr="00D8760E">
        <w:rPr>
          <w:rFonts w:ascii="Times New Roman" w:hAnsi="Times New Roman" w:cs="Times New Roman"/>
          <w:b/>
          <w:bCs/>
          <w:sz w:val="28"/>
          <w:szCs w:val="28"/>
          <w:lang w:val="kk-KZ"/>
        </w:rPr>
        <w:t>айқындалған</w:t>
      </w:r>
      <w:r w:rsidRPr="00D8760E">
        <w:rPr>
          <w:rFonts w:ascii="Times New Roman" w:hAnsi="Times New Roman" w:cs="Times New Roman"/>
          <w:sz w:val="28"/>
          <w:szCs w:val="28"/>
          <w:lang w:val="kk-KZ"/>
        </w:rPr>
        <w:t>.</w:t>
      </w:r>
    </w:p>
    <w:p w14:paraId="5E307E89" w14:textId="54CFC780" w:rsidR="00C50E5D"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 Электрондық депозитарийді енгізу әлеуетті өнім берушілердің жұмыс тәжірибесін растайтын құжаттар </w:t>
      </w:r>
      <w:r w:rsidRPr="00D8760E">
        <w:rPr>
          <w:rFonts w:ascii="Times New Roman" w:hAnsi="Times New Roman" w:cs="Times New Roman"/>
          <w:i/>
          <w:iCs/>
          <w:sz w:val="28"/>
          <w:szCs w:val="24"/>
          <w:lang w:val="kk-KZ"/>
        </w:rPr>
        <w:t>(орындалған жұмыстар мен көрсетілген қызметтер актілері, тауарларды қабылдау-беру актілері)</w:t>
      </w:r>
      <w:r w:rsidRPr="00D8760E">
        <w:rPr>
          <w:rFonts w:ascii="Times New Roman" w:hAnsi="Times New Roman" w:cs="Times New Roman"/>
          <w:sz w:val="32"/>
          <w:szCs w:val="28"/>
          <w:lang w:val="kk-KZ"/>
        </w:rPr>
        <w:t xml:space="preserve"> </w:t>
      </w:r>
      <w:r w:rsidRPr="00D8760E">
        <w:rPr>
          <w:rFonts w:ascii="Times New Roman" w:hAnsi="Times New Roman" w:cs="Times New Roman"/>
          <w:sz w:val="28"/>
          <w:szCs w:val="28"/>
          <w:lang w:val="kk-KZ"/>
        </w:rPr>
        <w:t xml:space="preserve">бойынша дұрыс емес ақпарат беру проблемасын шешуге мүмкіндік береді. </w:t>
      </w:r>
    </w:p>
    <w:p w14:paraId="47DC49C7" w14:textId="77777777" w:rsidR="00D8760E" w:rsidRPr="00D8760E" w:rsidRDefault="00D8760E" w:rsidP="00C50E5D">
      <w:pPr>
        <w:spacing w:after="0" w:line="240" w:lineRule="auto"/>
        <w:ind w:firstLine="720"/>
        <w:jc w:val="both"/>
        <w:rPr>
          <w:rFonts w:ascii="Times New Roman" w:hAnsi="Times New Roman" w:cs="Times New Roman"/>
          <w:sz w:val="28"/>
          <w:szCs w:val="28"/>
          <w:lang w:val="kk-KZ"/>
        </w:rPr>
      </w:pPr>
    </w:p>
    <w:p w14:paraId="30A651F3"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b/>
          <w:bCs/>
          <w:sz w:val="28"/>
          <w:szCs w:val="28"/>
          <w:lang w:val="kk-KZ"/>
        </w:rPr>
        <w:t>3. КОНКУРСТЫҚ БАҒА ҰСЫНЫСЫНА ӘСЕР ЕТЕТІН ЖАҢА КРИТЕРИЙ</w:t>
      </w:r>
      <w:r w:rsidRPr="00D8760E">
        <w:rPr>
          <w:rFonts w:ascii="Times New Roman" w:hAnsi="Times New Roman" w:cs="Times New Roman"/>
          <w:sz w:val="28"/>
          <w:szCs w:val="28"/>
          <w:lang w:val="kk-KZ"/>
        </w:rPr>
        <w:t xml:space="preserve"> </w:t>
      </w:r>
    </w:p>
    <w:p w14:paraId="354F7625"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Қағидалардың 152-1-тармағынан конкурстық баға ұсынысына әсер ететін мынадай өлшемдер </w:t>
      </w:r>
      <w:bookmarkStart w:id="0" w:name="_GoBack"/>
      <w:r w:rsidRPr="00D8760E">
        <w:rPr>
          <w:rFonts w:ascii="Times New Roman" w:hAnsi="Times New Roman" w:cs="Times New Roman"/>
          <w:b/>
          <w:sz w:val="28"/>
          <w:szCs w:val="28"/>
          <w:lang w:val="kk-KZ"/>
        </w:rPr>
        <w:t>алынып тасталды</w:t>
      </w:r>
      <w:bookmarkEnd w:id="0"/>
      <w:r w:rsidRPr="00D8760E">
        <w:rPr>
          <w:rFonts w:ascii="Times New Roman" w:hAnsi="Times New Roman" w:cs="Times New Roman"/>
          <w:sz w:val="28"/>
          <w:szCs w:val="28"/>
          <w:lang w:val="kk-KZ"/>
        </w:rPr>
        <w:t xml:space="preserve">: </w:t>
      </w:r>
    </w:p>
    <w:p w14:paraId="37D09AA9"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1) Қазақстан Республикасының Техникалық реттеу саласындағы заңнамасына сәйкес ұсынылатын тауарлардың сәйкестігін ерікті Растауды растайтын құжат;  </w:t>
      </w:r>
    </w:p>
    <w:p w14:paraId="5D8A4D8E"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2) ұлттық немесе халықаралық стандарттардың талаптарына сәйкес сатып алынатын тауарлардың, жұмыстардың, көрсетілетін қызметтердің мәніне сәйкес келетін Сапа менеджментінің сертификатталған жүйесінің (сертификатталған жүйелерінің) сәйкестігін растайтын құжат; </w:t>
      </w:r>
    </w:p>
    <w:p w14:paraId="064E9F7B"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3) экологиялық менеджмент жүйесінің ұлттық стандартқа сәйкестігін растайтын құжат; </w:t>
      </w:r>
    </w:p>
    <w:p w14:paraId="0B1916C5"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4) ұсынылатын тауарлардың экологиялық таза өнім стандартына сәйкестігін растайтын құжат. </w:t>
      </w:r>
    </w:p>
    <w:p w14:paraId="3560DDFF" w14:textId="7B5BC81E"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Бұл ретте Бұйрықпен </w:t>
      </w:r>
      <w:r w:rsidRPr="00D8760E">
        <w:rPr>
          <w:rFonts w:ascii="Times New Roman" w:hAnsi="Times New Roman" w:cs="Times New Roman"/>
          <w:b/>
          <w:bCs/>
          <w:sz w:val="28"/>
          <w:szCs w:val="28"/>
          <w:lang w:val="kk-KZ"/>
        </w:rPr>
        <w:t>төленген салық көрсеткіші</w:t>
      </w:r>
      <w:r w:rsidRPr="00D8760E">
        <w:rPr>
          <w:rFonts w:ascii="Times New Roman" w:hAnsi="Times New Roman" w:cs="Times New Roman"/>
          <w:sz w:val="28"/>
          <w:szCs w:val="28"/>
          <w:lang w:val="kk-KZ"/>
        </w:rPr>
        <w:t xml:space="preserve"> түрінде конкурстық баға ұсынысына әсер ететін жаңа өлшем </w:t>
      </w:r>
      <w:r w:rsidRPr="00D8760E">
        <w:rPr>
          <w:rFonts w:ascii="Times New Roman" w:hAnsi="Times New Roman" w:cs="Times New Roman"/>
          <w:b/>
          <w:bCs/>
          <w:sz w:val="28"/>
          <w:szCs w:val="28"/>
          <w:lang w:val="kk-KZ"/>
        </w:rPr>
        <w:t>толықтырылды</w:t>
      </w:r>
      <w:r w:rsidRPr="00D8760E">
        <w:rPr>
          <w:rFonts w:ascii="Times New Roman" w:hAnsi="Times New Roman" w:cs="Times New Roman"/>
          <w:sz w:val="28"/>
          <w:szCs w:val="28"/>
          <w:lang w:val="kk-KZ"/>
        </w:rPr>
        <w:t xml:space="preserve">. </w:t>
      </w:r>
    </w:p>
    <w:p w14:paraId="64E525FE" w14:textId="361D5133" w:rsidR="00C50E5D" w:rsidRPr="00D8760E" w:rsidRDefault="00D8760E"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eastAsia="Calibri" w:hAnsi="Times New Roman" w:cs="Times New Roman"/>
          <w:bCs/>
          <w:i/>
          <w:sz w:val="24"/>
          <w:lang w:val="kk-KZ"/>
        </w:rPr>
        <w:t>Анықтама ретінде</w:t>
      </w:r>
      <w:r w:rsidR="00C50E5D" w:rsidRPr="00D8760E">
        <w:rPr>
          <w:rFonts w:ascii="Times New Roman" w:hAnsi="Times New Roman" w:cs="Times New Roman"/>
          <w:i/>
          <w:iCs/>
          <w:sz w:val="24"/>
          <w:szCs w:val="24"/>
          <w:lang w:val="kk-KZ"/>
        </w:rPr>
        <w:t xml:space="preserve">:  3. Осы Қағидаларда мынадай ұғымдар пайдаланылады: </w:t>
      </w:r>
    </w:p>
    <w:p w14:paraId="0D2D9AB1" w14:textId="77777777" w:rsidR="00C50E5D" w:rsidRPr="00D8760E" w:rsidRDefault="00C50E5D"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i/>
          <w:iCs/>
          <w:sz w:val="24"/>
          <w:szCs w:val="24"/>
          <w:lang w:val="kk-KZ"/>
        </w:rPr>
        <w:t xml:space="preserve">... </w:t>
      </w:r>
    </w:p>
    <w:p w14:paraId="79F90A8F" w14:textId="77777777" w:rsidR="00283773" w:rsidRPr="00D8760E" w:rsidRDefault="00283773"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i/>
          <w:iCs/>
          <w:sz w:val="24"/>
          <w:szCs w:val="24"/>
          <w:lang w:val="kk-KZ"/>
        </w:rPr>
        <w:t>16) төленген салықтарының көрсеткіші-осы Қағидаттың 447-тармағы 2) тармақшасының екінші бөлігіне сәйкес есептелетін, Мемлекеттік кірістер органдарының ақпараттық жүйелерінің деректеріне сәйкес өткен жылдың алдындағы үш жыл ішінде әлеуетті өнім берушінің төленген салықтарының орташа көрсеткіші;</w:t>
      </w:r>
    </w:p>
    <w:p w14:paraId="32E9920F" w14:textId="77777777" w:rsidR="00283773" w:rsidRPr="00D8760E" w:rsidRDefault="00283773" w:rsidP="00283773">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i/>
          <w:iCs/>
          <w:sz w:val="24"/>
          <w:szCs w:val="24"/>
          <w:lang w:val="kk-KZ"/>
        </w:rPr>
        <w:t xml:space="preserve">... </w:t>
      </w:r>
    </w:p>
    <w:p w14:paraId="607BEC67" w14:textId="386777E5" w:rsidR="00C50E5D" w:rsidRPr="00D8760E" w:rsidRDefault="00C50E5D" w:rsidP="00C50E5D">
      <w:pPr>
        <w:spacing w:after="0" w:line="240" w:lineRule="auto"/>
        <w:ind w:firstLine="720"/>
        <w:jc w:val="both"/>
        <w:rPr>
          <w:rFonts w:ascii="Times New Roman" w:hAnsi="Times New Roman" w:cs="Times New Roman"/>
          <w:i/>
          <w:iCs/>
          <w:sz w:val="24"/>
          <w:szCs w:val="24"/>
          <w:lang w:val="kk-KZ"/>
        </w:rPr>
      </w:pPr>
      <w:r w:rsidRPr="00D8760E">
        <w:rPr>
          <w:rFonts w:ascii="Times New Roman" w:hAnsi="Times New Roman" w:cs="Times New Roman"/>
          <w:i/>
          <w:iCs/>
          <w:sz w:val="24"/>
          <w:szCs w:val="24"/>
          <w:lang w:val="kk-KZ"/>
        </w:rPr>
        <w:t xml:space="preserve">156. </w:t>
      </w:r>
      <w:r w:rsidR="00283773" w:rsidRPr="00D8760E">
        <w:rPr>
          <w:rFonts w:ascii="Times New Roman" w:hAnsi="Times New Roman" w:cs="Times New Roman"/>
          <w:i/>
          <w:iCs/>
          <w:sz w:val="24"/>
          <w:szCs w:val="24"/>
          <w:lang w:val="kk-KZ"/>
        </w:rPr>
        <w:t>Егер әлеуетті өнім берушінің төленген салық көрсеткіші үш пайыздан астам болған жағдайда, веб-портал әрбір оннан бір (0,1) пайыздан асатын әрбір ондық (0,1) пайыз үшін оннан бір (0,1) пайыз мөлшерінде, бірақ үш пайыздан аспайтын шартты жеңілдік автоматты түрде береді.</w:t>
      </w:r>
    </w:p>
    <w:p w14:paraId="7E8F8F09" w14:textId="77777777" w:rsidR="00C50E5D" w:rsidRPr="00D8760E" w:rsidRDefault="00C50E5D" w:rsidP="00C50E5D">
      <w:pPr>
        <w:spacing w:after="0" w:line="240" w:lineRule="auto"/>
        <w:jc w:val="both"/>
        <w:rPr>
          <w:rFonts w:ascii="Times New Roman" w:hAnsi="Times New Roman" w:cs="Times New Roman"/>
          <w:sz w:val="28"/>
          <w:szCs w:val="28"/>
          <w:lang w:val="kk-KZ"/>
        </w:rPr>
      </w:pPr>
    </w:p>
    <w:p w14:paraId="1BAA9D28" w14:textId="77777777" w:rsidR="00C50E5D"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b/>
          <w:bCs/>
          <w:sz w:val="28"/>
          <w:szCs w:val="28"/>
          <w:lang w:val="kk-KZ"/>
        </w:rPr>
        <w:t>4. ШАРТТЫ БАҒАЛАР ТЕҢ БОЛҒАН КЕЗДЕ ЖЕҢІМПАЗДЫ АНЫҚТАУДЫҢ ЖАҢА ТӘСІЛІ</w:t>
      </w:r>
      <w:r w:rsidRPr="00D8760E">
        <w:rPr>
          <w:rFonts w:ascii="Times New Roman" w:hAnsi="Times New Roman" w:cs="Times New Roman"/>
          <w:sz w:val="28"/>
          <w:szCs w:val="28"/>
          <w:lang w:val="kk-KZ"/>
        </w:rPr>
        <w:t xml:space="preserve"> </w:t>
      </w:r>
    </w:p>
    <w:p w14:paraId="24A392AF" w14:textId="042F41D3" w:rsidR="004823CE" w:rsidRPr="00D8760E" w:rsidRDefault="00C50E5D"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2020 жылғы 1 қаңтардан бастап конкурстық баға ұсыныстарының шартты бағалары тең болған кезде төленген салықтардың үлкен сомасы бар қатысушы емес, салықтық жүктеменің үлкен көрсеткіші бар қатысушы жеңімпаз деп танылатын болады.</w:t>
      </w:r>
    </w:p>
    <w:p w14:paraId="23FCF3ED" w14:textId="552D31B3" w:rsidR="00CC6BD7" w:rsidRPr="00D8760E" w:rsidRDefault="00CC6BD7" w:rsidP="00C50E5D">
      <w:pPr>
        <w:spacing w:after="0" w:line="240" w:lineRule="auto"/>
        <w:ind w:firstLine="720"/>
        <w:jc w:val="both"/>
        <w:rPr>
          <w:rFonts w:ascii="Times New Roman" w:hAnsi="Times New Roman" w:cs="Times New Roman"/>
          <w:sz w:val="28"/>
          <w:szCs w:val="28"/>
          <w:lang w:val="kk-KZ"/>
        </w:rPr>
      </w:pPr>
      <w:r w:rsidRPr="00D8760E">
        <w:rPr>
          <w:rFonts w:ascii="Times New Roman" w:hAnsi="Times New Roman" w:cs="Times New Roman"/>
          <w:sz w:val="28"/>
          <w:szCs w:val="28"/>
          <w:lang w:val="kk-KZ"/>
        </w:rPr>
        <w:t xml:space="preserve">Бұл тәсіл әділ болып табылады, ол мемлекеттік сатып алуға қатысушылар үшін тең мүмкіндіктерді белгілейді. Енді шартты бағалар тең болған жағдайда </w:t>
      </w:r>
      <w:r w:rsidRPr="00D8760E">
        <w:rPr>
          <w:rFonts w:ascii="Times New Roman" w:hAnsi="Times New Roman" w:cs="Times New Roman"/>
          <w:sz w:val="28"/>
          <w:szCs w:val="28"/>
          <w:lang w:val="kk-KZ"/>
        </w:rPr>
        <w:lastRenderedPageBreak/>
        <w:t>шағын компаниялар салықтық жүктеме көрсеткіші бойынша ірі компаниялармен бәсекелесе алады, бұл оларды салықты адал төлеуге ынталандыратын болады.</w:t>
      </w:r>
    </w:p>
    <w:p w14:paraId="1DC0D9FC" w14:textId="77777777" w:rsidR="00D8760E" w:rsidRDefault="00D8760E" w:rsidP="00D8760E">
      <w:pPr>
        <w:widowControl w:val="0"/>
        <w:pBdr>
          <w:bottom w:val="single" w:sz="4" w:space="31" w:color="FFFFFF"/>
        </w:pBdr>
        <w:tabs>
          <w:tab w:val="num" w:pos="960"/>
        </w:tabs>
        <w:spacing w:after="0" w:line="240" w:lineRule="auto"/>
        <w:ind w:firstLine="709"/>
        <w:jc w:val="both"/>
        <w:rPr>
          <w:rFonts w:ascii="Times New Roman" w:hAnsi="Times New Roman" w:cs="Times New Roman"/>
          <w:i/>
          <w:lang w:val="kk-KZ"/>
        </w:rPr>
      </w:pPr>
      <w:r>
        <w:rPr>
          <w:rFonts w:ascii="Times New Roman" w:eastAsia="Calibri" w:hAnsi="Times New Roman" w:cs="Times New Roman"/>
          <w:bCs/>
          <w:i/>
          <w:lang w:val="kk-KZ"/>
        </w:rPr>
        <w:t>Анықтама ретінде</w:t>
      </w:r>
      <w:r w:rsidR="00CC6BD7" w:rsidRPr="00D8760E">
        <w:rPr>
          <w:rFonts w:ascii="Times New Roman" w:eastAsia="Calibri" w:hAnsi="Times New Roman" w:cs="Times New Roman"/>
          <w:bCs/>
          <w:i/>
          <w:lang w:val="kk-KZ"/>
        </w:rPr>
        <w:t>: 17</w:t>
      </w:r>
      <w:r w:rsidR="00CC6BD7" w:rsidRPr="00D8760E">
        <w:rPr>
          <w:rFonts w:ascii="Times New Roman" w:hAnsi="Times New Roman" w:cs="Times New Roman"/>
          <w:i/>
          <w:lang w:val="kk-KZ"/>
        </w:rPr>
        <w:t xml:space="preserve">2. </w:t>
      </w:r>
      <w:r>
        <w:rPr>
          <w:rFonts w:ascii="Times New Roman" w:hAnsi="Times New Roman" w:cs="Times New Roman"/>
          <w:i/>
          <w:lang w:val="kk-KZ"/>
        </w:rPr>
        <w:t xml:space="preserve"> </w:t>
      </w:r>
      <w:r w:rsidRPr="00D8760E">
        <w:rPr>
          <w:rFonts w:ascii="Times New Roman" w:hAnsi="Times New Roman" w:cs="Times New Roman"/>
          <w:i/>
          <w:lang w:val="kk-KZ"/>
        </w:rPr>
        <w:t>Конкурстық баға ұсыныстарының шартты бағалары тең болған кезде сатып алынатын тауарлардың, жұмыстардың, көрсетілетін қызметтердің нарығында, оның ішінде конкурстың заты болып табылатын тауарлардың, жұмыстардың, көрсетілетін қызметтердің ұқсас түрлері бойынша үлкен төленген салықтар көрсеткіші бар конкурсқа қытысушы жеңімпаз болып танылады. Төленген  төленген салықтар көрсеткіштер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p w14:paraId="2163C90C" w14:textId="77777777" w:rsidR="00D8760E" w:rsidRDefault="00D8760E" w:rsidP="00D8760E">
      <w:pPr>
        <w:widowControl w:val="0"/>
        <w:pBdr>
          <w:bottom w:val="single" w:sz="4" w:space="31" w:color="FFFFFF"/>
        </w:pBdr>
        <w:tabs>
          <w:tab w:val="num" w:pos="960"/>
        </w:tabs>
        <w:spacing w:after="0" w:line="240" w:lineRule="auto"/>
        <w:ind w:firstLine="709"/>
        <w:jc w:val="both"/>
        <w:rPr>
          <w:rFonts w:ascii="Times New Roman" w:hAnsi="Times New Roman" w:cs="Times New Roman"/>
          <w:i/>
          <w:lang w:val="kk-KZ"/>
        </w:rPr>
      </w:pPr>
    </w:p>
    <w:p w14:paraId="426AE039" w14:textId="0A7764D4" w:rsidR="00CC6BD7" w:rsidRPr="00D8760E" w:rsidRDefault="00CC6BD7" w:rsidP="00D8760E">
      <w:pPr>
        <w:widowControl w:val="0"/>
        <w:pBdr>
          <w:bottom w:val="single" w:sz="4" w:space="31" w:color="FFFFFF"/>
        </w:pBdr>
        <w:tabs>
          <w:tab w:val="num" w:pos="960"/>
        </w:tabs>
        <w:spacing w:after="0" w:line="240" w:lineRule="auto"/>
        <w:ind w:firstLine="709"/>
        <w:jc w:val="both"/>
        <w:rPr>
          <w:rFonts w:ascii="Times New Roman" w:hAnsi="Times New Roman" w:cs="Times New Roman"/>
          <w:i/>
          <w:lang w:val="kk-KZ"/>
        </w:rPr>
      </w:pPr>
      <w:r w:rsidRPr="00D8760E">
        <w:rPr>
          <w:rFonts w:ascii="Times New Roman" w:hAnsi="Times New Roman" w:cs="Times New Roman"/>
          <w:b/>
          <w:bCs/>
          <w:iCs/>
          <w:sz w:val="28"/>
          <w:szCs w:val="28"/>
          <w:lang w:val="kk-KZ"/>
        </w:rPr>
        <w:t>5. ШАҒЫН ЖӘНЕ ОРТА БИЗНЕСТІ ҚОЛДАУ</w:t>
      </w:r>
    </w:p>
    <w:p w14:paraId="2569718D" w14:textId="38360154" w:rsidR="00CC6BD7" w:rsidRPr="00D8760E" w:rsidRDefault="00CC6BD7" w:rsidP="00CC6BD7">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Шағын және орта бизнесті қолдау мақсатында 2 мың АЕК немесе 505 млн. теңгеден аспайтын жұмыстарды сатып алу бойынша шартты жеңілдікке жиынтық пайыздық әсерді 5% - ға дейін төмендету ұсынылады. Бұл шағын компанияларға 10 және одан да көп жыл жұмыс тәжірибесі бар ірі компаниялармен бәсекелесуге мүмкіндік береді.</w:t>
      </w:r>
    </w:p>
    <w:p w14:paraId="45E969C8" w14:textId="77777777" w:rsidR="00CC6BD7" w:rsidRPr="00D8760E" w:rsidRDefault="00CC6BD7" w:rsidP="00CC6BD7">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p>
    <w:p w14:paraId="0F2F66BE" w14:textId="77777777" w:rsidR="00CC6BD7" w:rsidRPr="00D8760E" w:rsidRDefault="00CC6BD7" w:rsidP="00CC6BD7">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p>
    <w:p w14:paraId="0ADDCEEF" w14:textId="2DDA476C" w:rsidR="00CC6BD7" w:rsidRPr="00D8760E" w:rsidRDefault="00CC6BD7" w:rsidP="00CC6BD7">
      <w:pPr>
        <w:widowControl w:val="0"/>
        <w:pBdr>
          <w:bottom w:val="single" w:sz="4" w:space="31" w:color="FFFFFF"/>
        </w:pBdr>
        <w:tabs>
          <w:tab w:val="num" w:pos="960"/>
        </w:tabs>
        <w:spacing w:after="0" w:line="240" w:lineRule="auto"/>
        <w:ind w:firstLine="709"/>
        <w:jc w:val="both"/>
        <w:rPr>
          <w:rFonts w:ascii="Times New Roman" w:hAnsi="Times New Roman" w:cs="Times New Roman"/>
          <w:b/>
          <w:bCs/>
          <w:iCs/>
          <w:sz w:val="28"/>
          <w:szCs w:val="28"/>
          <w:lang w:val="kk-KZ"/>
        </w:rPr>
      </w:pPr>
      <w:r w:rsidRPr="00D8760E">
        <w:rPr>
          <w:rFonts w:ascii="Times New Roman" w:hAnsi="Times New Roman" w:cs="Times New Roman"/>
          <w:b/>
          <w:bCs/>
          <w:iCs/>
          <w:sz w:val="28"/>
          <w:szCs w:val="28"/>
          <w:lang w:val="kk-KZ"/>
        </w:rPr>
        <w:t>6. ҚАРЖЫЛЫҚ ТҰРАҚТЫЛЫҚТЫҢ ШЕКТІ МӘНДЕРІН КЕҢЕЙТУ ЖӘНЕ ҰЛҒАЙТУ</w:t>
      </w:r>
    </w:p>
    <w:p w14:paraId="27EB1388" w14:textId="2030A1F0"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 xml:space="preserve">2020 жылғы 1 шілдеден бастап қаржылық тұрақтылық түріндегі біліктілік талабы конкурсқа (аукционға) қатысатын барлық әлеуетті өнім берушілерге қойылатын болады: </w:t>
      </w:r>
    </w:p>
    <w:p w14:paraId="0059174F" w14:textId="2A928F12"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1) Тауарлар, егер сатып алудың (лоттың) бөлінген сомасы 4 мың АЕК (10 100 000 тг.) асатын болса;</w:t>
      </w:r>
    </w:p>
    <w:p w14:paraId="74DFEF70" w14:textId="4B2BB793"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2) Жұмыстар, егер сатып алудың (лоттың) бөлінген сомасы 8 мың АЕК (20 200 000 тг.) асатын болса;</w:t>
      </w:r>
    </w:p>
    <w:p w14:paraId="29F2C6AA" w14:textId="29C5BB70"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3) Қызметтер, егер сатып алудың (лоттың) бөлінген сомасы 20 мың АЕК (50 500 000 тг.) асатын болса.</w:t>
      </w:r>
    </w:p>
    <w:p w14:paraId="21B482EB" w14:textId="23F3121B"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Бұл ретте тауарларды сатып алуға қатысатын әлеуетті өнім берушілерге қаржылық тұрақтылық жөніндегі талап кірістер мен төленген салықтар көрсеткіштері бойынша сәйкестік бөлігінде ғана қолданылатын болады.</w:t>
      </w:r>
    </w:p>
    <w:p w14:paraId="717BE0B1" w14:textId="77777777"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Бұдан басқа, қаржылық тұрақтылық көрсеткіштері өткен жылдың алдындағы үш жыл ішінде есепке алынатынын ескере отырып, жыл сайын өсіммен төленген салықтар бойынша көрсеткіштер ұлғаюда:</w:t>
      </w:r>
    </w:p>
    <w:p w14:paraId="3867CA1C" w14:textId="77777777"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- 2020 жылы-3%;</w:t>
      </w:r>
    </w:p>
    <w:p w14:paraId="00C15CA2" w14:textId="77777777"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- 2021 жылы-4%;</w:t>
      </w:r>
    </w:p>
    <w:p w14:paraId="3F0A4E01" w14:textId="150B58C5" w:rsidR="009057AF" w:rsidRPr="00D8760E" w:rsidRDefault="009057AF" w:rsidP="009057AF">
      <w:pPr>
        <w:widowControl w:val="0"/>
        <w:pBdr>
          <w:bottom w:val="single" w:sz="4" w:space="31" w:color="FFFFFF"/>
        </w:pBdr>
        <w:tabs>
          <w:tab w:val="num" w:pos="960"/>
        </w:tabs>
        <w:spacing w:after="0" w:line="240" w:lineRule="auto"/>
        <w:ind w:firstLine="709"/>
        <w:jc w:val="both"/>
        <w:rPr>
          <w:rFonts w:ascii="Times New Roman" w:hAnsi="Times New Roman" w:cs="Times New Roman"/>
          <w:iCs/>
          <w:sz w:val="28"/>
          <w:szCs w:val="28"/>
          <w:lang w:val="kk-KZ"/>
        </w:rPr>
      </w:pPr>
      <w:r w:rsidRPr="00D8760E">
        <w:rPr>
          <w:rFonts w:ascii="Times New Roman" w:hAnsi="Times New Roman" w:cs="Times New Roman"/>
          <w:iCs/>
          <w:sz w:val="28"/>
          <w:szCs w:val="28"/>
          <w:lang w:val="kk-KZ"/>
        </w:rPr>
        <w:t>- 2022 жылы-5%.</w:t>
      </w:r>
    </w:p>
    <w:p w14:paraId="41D88854" w14:textId="77777777" w:rsidR="00CC6BD7" w:rsidRPr="00D8760E" w:rsidRDefault="00CC6BD7" w:rsidP="00C50E5D">
      <w:pPr>
        <w:spacing w:after="0" w:line="240" w:lineRule="auto"/>
        <w:ind w:firstLine="720"/>
        <w:jc w:val="both"/>
        <w:rPr>
          <w:rFonts w:ascii="Times New Roman" w:hAnsi="Times New Roman" w:cs="Times New Roman"/>
          <w:sz w:val="28"/>
          <w:szCs w:val="28"/>
          <w:lang w:val="kk-KZ"/>
        </w:rPr>
      </w:pPr>
    </w:p>
    <w:sectPr w:rsidR="00CC6BD7" w:rsidRPr="00D8760E" w:rsidSect="00D8760E">
      <w:pgSz w:w="11906" w:h="16838" w:code="9"/>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EA"/>
    <w:rsid w:val="00283773"/>
    <w:rsid w:val="003E37EA"/>
    <w:rsid w:val="006578F8"/>
    <w:rsid w:val="0073121D"/>
    <w:rsid w:val="009057AF"/>
    <w:rsid w:val="00A23DF6"/>
    <w:rsid w:val="00C50E5D"/>
    <w:rsid w:val="00CC6BD7"/>
    <w:rsid w:val="00D8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4905"/>
  <w15:chartTrackingRefBased/>
  <w15:docId w15:val="{B01899CD-0C33-4938-B0B3-CEC7943C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Дамир Сайлаубек</cp:lastModifiedBy>
  <cp:revision>2</cp:revision>
  <dcterms:created xsi:type="dcterms:W3CDTF">2019-12-26T12:12:00Z</dcterms:created>
  <dcterms:modified xsi:type="dcterms:W3CDTF">2019-12-26T12:12:00Z</dcterms:modified>
</cp:coreProperties>
</file>